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</w:rPr>
      </w:pPr>
      <w:bookmarkStart w:colFirst="0" w:colLast="0" w:name="_lxu9wgyn8peb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Walk to Nowhere: </w:t>
      </w:r>
      <w:r w:rsidDel="00000000" w:rsidR="00000000" w:rsidRPr="00000000">
        <w:rPr>
          <w:rFonts w:ascii="Lato" w:cs="Lato" w:eastAsia="Lato" w:hAnsi="Lato"/>
          <w:rtl w:val="0"/>
        </w:rPr>
        <w:t xml:space="preserve">Writing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as Exploration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hfr457has6df" w:id="1"/>
      <w:bookmarkEnd w:id="1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Purpose</w:t>
      </w:r>
    </w:p>
    <w:p w:rsidR="00000000" w:rsidDel="00000000" w:rsidP="00000000" w:rsidRDefault="00000000" w:rsidRPr="00000000" w14:paraId="00000003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You are going to go for a walk. </w:t>
      </w:r>
    </w:p>
    <w:p w:rsidR="00000000" w:rsidDel="00000000" w:rsidP="00000000" w:rsidRDefault="00000000" w:rsidRPr="00000000" w14:paraId="00000004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This walk has emotional, psychological, and physical value (slowing down, getting out, breathing fresh air), but also is a way of practicing the physical act of writing as exploration and discovery.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szazqv5fq72u" w:id="2"/>
      <w:bookmarkEnd w:id="2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Course Goal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Compose work in a variety of genres, including but not limited to thesis-driven, college-level essays that synthesize researched sources (3,500 words minimum of formal writing, total, excluding revisions) by using the writing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rFonts w:ascii="Lato" w:cs="Lato" w:eastAsia="Lato" w:hAnsi="Lato"/>
          <w:color w:val="000000"/>
        </w:rPr>
      </w:pPr>
      <w:bookmarkStart w:colFirst="0" w:colLast="0" w:name="_6ebedksgchc5" w:id="3"/>
      <w:bookmarkEnd w:id="3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Module Goal</w:t>
      </w:r>
    </w:p>
    <w:p w:rsidR="00000000" w:rsidDel="00000000" w:rsidP="00000000" w:rsidRDefault="00000000" w:rsidRPr="00000000" w14:paraId="00000008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This week we are re-framing/re-vision/re-imaging the essay. An essay is not just one thing. It doesn’t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to be 5 paragraphs.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It doesn’t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to be about demonstrating knowledge.</w:t>
      </w:r>
    </w:p>
    <w:p w:rsidR="00000000" w:rsidDel="00000000" w:rsidP="00000000" w:rsidRDefault="00000000" w:rsidRPr="00000000" w14:paraId="00000009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What if the essay is exploratory? Kind of weird? Playful?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>
          <w:color w:val="000000"/>
        </w:rPr>
      </w:pPr>
      <w:bookmarkStart w:colFirst="0" w:colLast="0" w:name="_segv0bj0lie3" w:id="4"/>
      <w:bookmarkEnd w:id="4"/>
      <w:r w:rsidDel="00000000" w:rsidR="00000000" w:rsidRPr="00000000">
        <w:rPr>
          <w:color w:val="000000"/>
          <w:rtl w:val="0"/>
        </w:rPr>
        <w:t xml:space="preserve">Antiracist Goals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Strict adherence to a particular kind of writing, in a particular way has long been a white supremacist value. This form of gatekeeping has been used to vilify and “other” those who are writing/speaking/creating outside the dominant culture. This assignment challenges those values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c2tsfjqatxav" w:id="5"/>
      <w:bookmarkEnd w:id="5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Task Instructions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vqu6bbhadpie" w:id="6"/>
      <w:bookmarkEnd w:id="6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Step One: Go for a Walk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1100" w:hanging="360"/>
        <w:rPr>
          <w:color w:val="000000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Go for a walk. Bring something to write on and with--a piece of scrap paper and a pencil, a notebook and a pen, etc. If you can avoid using your phone, do so.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1100" w:hanging="360"/>
        <w:rPr>
          <w:color w:val="000000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Wander around a park/your neighborhood/a building. Try to not have a particular destination in mind.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00" w:lineRule="auto"/>
        <w:ind w:left="1100" w:hanging="360"/>
        <w:rPr>
          <w:color w:val="000000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Let your mind wander. Notice the sights, smells, and/or sounds that you move around and through. </w:t>
      </w:r>
    </w:p>
    <w:p w:rsidR="00000000" w:rsidDel="00000000" w:rsidP="00000000" w:rsidRDefault="00000000" w:rsidRPr="00000000" w14:paraId="00000012">
      <w:pPr>
        <w:shd w:fill="ffffff" w:val="clear"/>
        <w:spacing w:after="180" w:before="180" w:lineRule="auto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Note: Follow safe walking techniques--walk on lighted paths and/or in buildings that are lit and open. If you are more comfortable walking with a buddy, do so, although try not to talk too much. You don't have to walk far to make this work; sometimes just walking down the hallway can bring surprising discoveries.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2g9wz3fkxlac" w:id="7"/>
      <w:bookmarkEnd w:id="7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Step Two: Record your Thoughts</w:t>
      </w:r>
    </w:p>
    <w:p w:rsidR="00000000" w:rsidDel="00000000" w:rsidP="00000000" w:rsidRDefault="00000000" w:rsidRPr="00000000" w14:paraId="00000014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After your walk or somewhere along the way, write about your walk or something else entirely. Let your thoughts wander on the page just as you wandered on your walk.</w:t>
      </w:r>
    </w:p>
    <w:p w:rsidR="00000000" w:rsidDel="00000000" w:rsidP="00000000" w:rsidRDefault="00000000" w:rsidRPr="00000000" w14:paraId="00000015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If you aren't sure where to start, here are some suggestions: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1100" w:hanging="360"/>
        <w:rPr>
          <w:color w:val="000000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Describe something you heard/smelled/saw on your walk in a really detailed way. Try to describe everything about it: color, shape, location, uses. You could even tell a story about it. How did it get there? What has this thing’s life been like?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1100" w:hanging="360"/>
        <w:rPr>
          <w:color w:val="000000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Describe your walk itself. Where did you go? How did you decide what path to take? What did you leave behind at home?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00" w:lineRule="auto"/>
        <w:ind w:left="1100" w:hanging="360"/>
        <w:rPr>
          <w:color w:val="000000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Describe your thoughts while walking. What did you think about when you first walked out your door? How did this change as your walk progressed?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rwi6rviss7dv" w:id="8"/>
      <w:bookmarkEnd w:id="8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Step Three: Submit to this Assignment</w:t>
      </w:r>
    </w:p>
    <w:p w:rsidR="00000000" w:rsidDel="00000000" w:rsidP="00000000" w:rsidRDefault="00000000" w:rsidRPr="00000000" w14:paraId="0000001A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Submit what you wrote. Feel free to edit/revise/expand, but you aren’t required to do so. Your submission doesn't have to be in a particular format or style.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hd w:fill="ffffff" w:val="clear"/>
        <w:spacing w:after="100" w:before="100" w:line="360" w:lineRule="auto"/>
        <w:rPr>
          <w:rFonts w:ascii="Lato" w:cs="Lato" w:eastAsia="Lato" w:hAnsi="Lato"/>
          <w:color w:val="000000"/>
        </w:rPr>
      </w:pPr>
      <w:bookmarkStart w:colFirst="0" w:colLast="0" w:name="_78xhqbs23i9x" w:id="9"/>
      <w:bookmarkEnd w:id="9"/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Completion Criteria</w:t>
      </w:r>
    </w:p>
    <w:p w:rsidR="00000000" w:rsidDel="00000000" w:rsidP="00000000" w:rsidRDefault="00000000" w:rsidRPr="00000000" w14:paraId="0000001C">
      <w:pPr>
        <w:shd w:fill="ffffff" w:val="clear"/>
        <w:spacing w:after="180" w:before="18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Submit to complete this assignment.</w:t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Lato" w:cs="Lato" w:eastAsia="Lato" w:hAnsi="Lato"/>
        <w:color w:val="2d3b45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2d3b4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